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6" w:line="299" w:lineRule="auto"/>
        <w:ind w:left="3592" w:right="2532" w:hanging="1029"/>
        <w:jc w:val="center"/>
        <w:outlineLvl w:val="0"/>
        <w:rPr>
          <w:sz w:val="27"/>
          <w:szCs w:val="27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pacing w:val="7"/>
          <w:sz w:val="27"/>
          <w:szCs w:val="27"/>
        </w:rPr>
        <w:t xml:space="preserve">828 </w:t>
      </w:r>
      <w:r>
        <w:rPr>
          <w:spacing w:val="7"/>
          <w:sz w:val="27"/>
          <w:szCs w:val="27"/>
          <w14:textOutline w14:w="5072" w14:cap="flat" w14:cmpd="sng">
            <w14:solidFill>
              <w14:srgbClr w14:val="000000"/>
            </w14:solidFill>
            <w14:prstDash w14:val="solid"/>
            <w14:miter w14:val="0"/>
          </w14:textOutline>
        </w:rPr>
        <w:t>社会研究方法</w:t>
      </w:r>
    </w:p>
    <w:p>
      <w:pPr>
        <w:pStyle w:val="2"/>
        <w:spacing w:before="209" w:line="359" w:lineRule="auto"/>
        <w:ind w:firstLine="422"/>
      </w:pPr>
      <w:r>
        <w:rPr>
          <w:color w:val="333333"/>
        </w:rPr>
        <w:t>社会研究方法考试形式为名词解释、简答题、论述题和综</w:t>
      </w:r>
      <w:r>
        <w:rPr>
          <w:color w:val="333333"/>
          <w:spacing w:val="-1"/>
        </w:rPr>
        <w:t>合运用题等。考核内容是社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会研究方法等相关基础知识。</w:t>
      </w:r>
      <w:r>
        <w:rPr>
          <w:color w:val="333333"/>
          <w:spacing w:val="42"/>
        </w:rPr>
        <w:t xml:space="preserve"> </w:t>
      </w:r>
      <w:r>
        <w:rPr>
          <w:color w:val="333333"/>
          <w:spacing w:val="-4"/>
          <w14:textOutline w14:w="4354" w14:cap="flat" w14:cmpd="sng">
            <w14:solidFill>
              <w14:srgbClr w14:val="333333"/>
            </w14:solidFill>
            <w14:prstDash w14:val="solid"/>
            <w14:miter w14:val="0"/>
          </w14:textOutline>
        </w:rPr>
        <w:t>报考社会学、人类学、社会管理与社会政策、民俗学、非</w:t>
      </w:r>
    </w:p>
    <w:p>
      <w:pPr>
        <w:pStyle w:val="2"/>
        <w:spacing w:line="219" w:lineRule="auto"/>
      </w:pPr>
      <w:r>
        <w:rPr>
          <w:color w:val="333333"/>
          <w:spacing w:val="-1"/>
          <w14:textOutline w14:w="4354" w14:cap="flat" w14:cmpd="sng">
            <w14:solidFill>
              <w14:srgbClr w14:val="333333"/>
            </w14:solidFill>
            <w14:prstDash w14:val="solid"/>
            <w14:miter w14:val="0"/>
          </w14:textOutline>
        </w:rPr>
        <w:t>物质文化遗产</w:t>
      </w:r>
      <w:r>
        <w:rPr>
          <w:color w:val="333333"/>
          <w:spacing w:val="-31"/>
        </w:rPr>
        <w:t xml:space="preserve"> </w:t>
      </w:r>
      <w:r>
        <w:rPr>
          <w:color w:val="333333"/>
          <w:spacing w:val="-1"/>
          <w14:textOutline w14:w="4354" w14:cap="flat" w14:cmpd="sng">
            <w14:solidFill>
              <w14:srgbClr w14:val="333333"/>
            </w14:solidFill>
            <w14:prstDash w14:val="solid"/>
            <w14:miter w14:val="0"/>
          </w14:textOutline>
        </w:rPr>
        <w:t>5</w:t>
      </w:r>
      <w:r>
        <w:rPr>
          <w:color w:val="333333"/>
          <w:spacing w:val="-49"/>
        </w:rPr>
        <w:t xml:space="preserve"> </w:t>
      </w:r>
      <w:r>
        <w:rPr>
          <w:color w:val="333333"/>
          <w:spacing w:val="-1"/>
          <w14:textOutline w14:w="4354" w14:cap="flat" w14:cmpd="sng">
            <w14:solidFill>
              <w14:srgbClr w14:val="333333"/>
            </w14:solidFill>
            <w14:prstDash w14:val="solid"/>
            <w14:miter w14:val="0"/>
          </w14:textOutline>
        </w:rPr>
        <w:t>个专业方向的考生均需作答。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146"/>
      </w:pPr>
      <w:r>
        <w:rPr>
          <w:spacing w:val="-2"/>
        </w:rPr>
        <w:t>一、</w:t>
      </w:r>
      <w:r>
        <w:rPr>
          <w:rFonts w:hint="eastAsia"/>
          <w:spacing w:val="-2"/>
          <w:lang w:val="en-US" w:eastAsia="zh-CN"/>
        </w:rPr>
        <w:t>基本</w:t>
      </w:r>
      <w:r>
        <w:rPr>
          <w:spacing w:val="-2"/>
        </w:rPr>
        <w:t>要求</w:t>
      </w:r>
    </w:p>
    <w:p>
      <w:pPr>
        <w:pStyle w:val="2"/>
        <w:spacing w:before="179" w:line="220" w:lineRule="auto"/>
        <w:ind w:left="18"/>
      </w:pPr>
      <w:r>
        <w:rPr>
          <w:spacing w:val="-3"/>
        </w:rPr>
        <w:t>1. 概念清晰，理论正确，文字规范，说明充分。</w:t>
      </w:r>
    </w:p>
    <w:p>
      <w:pPr>
        <w:pStyle w:val="2"/>
        <w:spacing w:before="181" w:line="220" w:lineRule="auto"/>
        <w:ind w:left="3"/>
      </w:pPr>
      <w:r>
        <w:rPr>
          <w:spacing w:val="-2"/>
        </w:rPr>
        <w:t>2. 正确理解和回答出考题中概念、理论、方法、方法论的核心内容。</w:t>
      </w:r>
    </w:p>
    <w:p>
      <w:pPr>
        <w:pStyle w:val="2"/>
        <w:spacing w:before="181" w:line="219" w:lineRule="auto"/>
        <w:ind w:left="5"/>
      </w:pPr>
      <w:r>
        <w:rPr>
          <w:spacing w:val="-1"/>
        </w:rPr>
        <w:t>3. 熟练掌握社会研究的方法论、方法与技术，具备科学认识社</w:t>
      </w:r>
      <w:r>
        <w:rPr>
          <w:spacing w:val="-2"/>
        </w:rPr>
        <w:t>会和研究社会的能力。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4"/>
      </w:pPr>
      <w:r>
        <w:rPr>
          <w:spacing w:val="-2"/>
        </w:rPr>
        <w:t>二、内容范围</w:t>
      </w:r>
    </w:p>
    <w:p>
      <w:pPr>
        <w:pStyle w:val="2"/>
        <w:spacing w:before="181" w:line="469" w:lineRule="exact"/>
        <w:ind w:left="18"/>
      </w:pPr>
      <w:r>
        <w:rPr>
          <w:spacing w:val="-2"/>
          <w:position w:val="17"/>
        </w:rPr>
        <w:t>1. 社会研究的方法论、研究逻辑和程序</w:t>
      </w:r>
    </w:p>
    <w:p>
      <w:pPr>
        <w:pStyle w:val="2"/>
        <w:spacing w:before="1" w:line="218" w:lineRule="auto"/>
        <w:ind w:left="3"/>
      </w:pPr>
      <w:r>
        <w:rPr>
          <w:spacing w:val="-2"/>
        </w:rPr>
        <w:t>2. 研究设计</w:t>
      </w:r>
    </w:p>
    <w:p>
      <w:pPr>
        <w:pStyle w:val="2"/>
        <w:spacing w:before="182" w:line="467" w:lineRule="exact"/>
        <w:ind w:left="5"/>
      </w:pPr>
      <w:r>
        <w:rPr>
          <w:spacing w:val="-5"/>
          <w:position w:val="17"/>
        </w:rPr>
        <w:t>3.</w:t>
      </w:r>
      <w:r>
        <w:rPr>
          <w:spacing w:val="10"/>
          <w:position w:val="17"/>
        </w:rPr>
        <w:t xml:space="preserve"> </w:t>
      </w:r>
      <w:r>
        <w:rPr>
          <w:spacing w:val="-5"/>
          <w:position w:val="17"/>
        </w:rPr>
        <w:t>测量</w:t>
      </w:r>
    </w:p>
    <w:p>
      <w:pPr>
        <w:pStyle w:val="2"/>
        <w:spacing w:line="219" w:lineRule="auto"/>
      </w:pPr>
      <w:r>
        <w:rPr>
          <w:spacing w:val="-4"/>
        </w:rPr>
        <w:t>4.</w:t>
      </w:r>
      <w:r>
        <w:rPr>
          <w:spacing w:val="10"/>
        </w:rPr>
        <w:t xml:space="preserve"> </w:t>
      </w:r>
      <w:r>
        <w:rPr>
          <w:spacing w:val="-4"/>
        </w:rPr>
        <w:t>抽样</w:t>
      </w:r>
    </w:p>
    <w:p>
      <w:pPr>
        <w:pStyle w:val="2"/>
        <w:spacing w:before="181" w:line="222" w:lineRule="auto"/>
        <w:ind w:left="5"/>
      </w:pPr>
      <w:r>
        <w:rPr>
          <w:spacing w:val="-7"/>
        </w:rPr>
        <w:t>5.</w:t>
      </w:r>
      <w:r>
        <w:rPr>
          <w:spacing w:val="36"/>
        </w:rPr>
        <w:t xml:space="preserve"> </w:t>
      </w:r>
      <w:r>
        <w:rPr>
          <w:spacing w:val="-7"/>
        </w:rPr>
        <w:t>问卷调查</w:t>
      </w:r>
    </w:p>
    <w:p>
      <w:pPr>
        <w:pStyle w:val="2"/>
        <w:spacing w:before="179" w:line="219" w:lineRule="auto"/>
        <w:ind w:left="2"/>
      </w:pPr>
      <w:r>
        <w:rPr>
          <w:spacing w:val="-4"/>
        </w:rPr>
        <w:t>6.</w:t>
      </w:r>
      <w:r>
        <w:rPr>
          <w:spacing w:val="15"/>
        </w:rPr>
        <w:t xml:space="preserve"> </w:t>
      </w:r>
      <w:r>
        <w:rPr>
          <w:spacing w:val="-4"/>
        </w:rPr>
        <w:t>实验研究</w:t>
      </w:r>
    </w:p>
    <w:p>
      <w:pPr>
        <w:pStyle w:val="2"/>
        <w:spacing w:before="182" w:line="467" w:lineRule="exact"/>
        <w:ind w:left="6"/>
      </w:pPr>
      <w:r>
        <w:rPr>
          <w:spacing w:val="-2"/>
          <w:position w:val="17"/>
        </w:rPr>
        <w:t>7. 参与式观察</w:t>
      </w:r>
    </w:p>
    <w:p>
      <w:pPr>
        <w:pStyle w:val="2"/>
        <w:spacing w:before="1" w:line="218" w:lineRule="auto"/>
        <w:ind w:left="1"/>
      </w:pPr>
      <w:r>
        <w:rPr>
          <w:spacing w:val="-2"/>
        </w:rPr>
        <w:t>8. 个案研究</w:t>
      </w:r>
    </w:p>
    <w:p>
      <w:pPr>
        <w:pStyle w:val="2"/>
        <w:spacing w:before="182" w:line="221" w:lineRule="auto"/>
        <w:ind w:left="1"/>
      </w:pPr>
      <w:r>
        <w:rPr>
          <w:spacing w:val="-7"/>
        </w:rPr>
        <w:t>9.</w:t>
      </w:r>
      <w:r>
        <w:rPr>
          <w:spacing w:val="34"/>
        </w:rPr>
        <w:t xml:space="preserve"> </w:t>
      </w:r>
      <w:r>
        <w:rPr>
          <w:spacing w:val="-7"/>
        </w:rPr>
        <w:t>民族志</w:t>
      </w:r>
    </w:p>
    <w:p>
      <w:pPr>
        <w:pStyle w:val="2"/>
        <w:spacing w:before="180" w:line="220" w:lineRule="auto"/>
        <w:ind w:left="18"/>
      </w:pPr>
      <w:r>
        <w:rPr>
          <w:spacing w:val="-4"/>
        </w:rPr>
        <w:t>10.扎根理论</w:t>
      </w:r>
    </w:p>
    <w:p>
      <w:pPr>
        <w:pStyle w:val="2"/>
        <w:spacing w:before="181" w:line="466" w:lineRule="exact"/>
        <w:ind w:left="18"/>
      </w:pPr>
      <w:r>
        <w:rPr>
          <w:spacing w:val="-3"/>
          <w:position w:val="17"/>
        </w:rPr>
        <w:t>11.质性研究的效度</w:t>
      </w:r>
    </w:p>
    <w:p>
      <w:pPr>
        <w:pStyle w:val="2"/>
        <w:spacing w:before="1" w:line="218" w:lineRule="auto"/>
        <w:ind w:left="18"/>
      </w:pPr>
      <w:r>
        <w:rPr>
          <w:spacing w:val="-4"/>
        </w:rPr>
        <w:t>12.研究伦理</w:t>
      </w:r>
    </w:p>
    <w:p>
      <w:pPr>
        <w:pStyle w:val="2"/>
        <w:spacing w:before="183" w:line="467" w:lineRule="exact"/>
        <w:ind w:left="18"/>
      </w:pPr>
      <w:r>
        <w:rPr>
          <w:spacing w:val="-1"/>
          <w:position w:val="17"/>
        </w:rPr>
        <w:t>13.社会统计学的基本原理与统计分析技术（包括相关、方差分析</w:t>
      </w:r>
      <w:r>
        <w:rPr>
          <w:spacing w:val="-2"/>
          <w:position w:val="17"/>
        </w:rPr>
        <w:t>、多元回归等）</w:t>
      </w:r>
    </w:p>
    <w:p>
      <w:pPr>
        <w:pStyle w:val="2"/>
        <w:spacing w:line="220" w:lineRule="auto"/>
        <w:ind w:left="18"/>
      </w:pPr>
      <w:r>
        <w:rPr>
          <w:spacing w:val="-5"/>
        </w:rPr>
        <w:t>14.访谈法</w:t>
      </w:r>
    </w:p>
    <w:p>
      <w:pPr>
        <w:pStyle w:val="2"/>
        <w:spacing w:before="181" w:line="219" w:lineRule="auto"/>
        <w:ind w:left="18"/>
      </w:pPr>
      <w:r>
        <w:rPr>
          <w:spacing w:val="-4"/>
        </w:rPr>
        <w:t>15.文献研究法</w:t>
      </w:r>
    </w:p>
    <w:p>
      <w:pPr>
        <w:spacing w:line="219" w:lineRule="auto"/>
        <w:sectPr>
          <w:pgSz w:w="12240" w:h="15840"/>
          <w:pgMar w:top="1346" w:right="1499" w:bottom="0" w:left="1448" w:header="0" w:footer="0" w:gutter="0"/>
          <w:cols w:space="720" w:num="1"/>
        </w:sectPr>
      </w:pPr>
    </w:p>
    <w:p>
      <w:pPr>
        <w:pStyle w:val="2"/>
        <w:spacing w:before="129" w:line="219" w:lineRule="auto"/>
      </w:pPr>
      <w:r>
        <w:rPr>
          <w:spacing w:val="-16"/>
        </w:rPr>
        <w:t>三、</w:t>
      </w:r>
      <w:r>
        <w:rPr>
          <w:spacing w:val="-32"/>
        </w:rPr>
        <w:t xml:space="preserve"> </w:t>
      </w:r>
      <w:r>
        <w:rPr>
          <w:spacing w:val="-16"/>
        </w:rPr>
        <w:t>参考书目</w:t>
      </w:r>
    </w:p>
    <w:p>
      <w:pPr>
        <w:pStyle w:val="2"/>
        <w:spacing w:before="182" w:line="467" w:lineRule="exact"/>
      </w:pPr>
      <w:r>
        <w:rPr>
          <w:spacing w:val="-14"/>
          <w:position w:val="17"/>
        </w:rPr>
        <w:t>袁方：《社会研究方法教程》</w:t>
      </w:r>
      <w:r>
        <w:rPr>
          <w:spacing w:val="-28"/>
          <w:position w:val="17"/>
        </w:rPr>
        <w:t xml:space="preserve"> </w:t>
      </w:r>
      <w:r>
        <w:rPr>
          <w:spacing w:val="-14"/>
          <w:position w:val="17"/>
        </w:rPr>
        <w:t>（重排版</w:t>
      </w:r>
      <w:r>
        <w:rPr>
          <w:spacing w:val="-19"/>
          <w:position w:val="17"/>
        </w:rPr>
        <w:t>），</w:t>
      </w:r>
      <w:r>
        <w:rPr>
          <w:spacing w:val="-14"/>
          <w:position w:val="17"/>
        </w:rPr>
        <w:t>北京大学出版社，2013</w:t>
      </w:r>
      <w:r>
        <w:rPr>
          <w:spacing w:val="-50"/>
          <w:position w:val="17"/>
        </w:rPr>
        <w:t xml:space="preserve"> </w:t>
      </w:r>
      <w:r>
        <w:rPr>
          <w:spacing w:val="-14"/>
          <w:position w:val="17"/>
        </w:rPr>
        <w:t>年。</w:t>
      </w:r>
    </w:p>
    <w:p>
      <w:pPr>
        <w:pStyle w:val="2"/>
        <w:spacing w:before="1" w:line="218" w:lineRule="auto"/>
        <w:ind w:left="2"/>
      </w:pPr>
      <w:r>
        <w:rPr>
          <w:spacing w:val="-19"/>
        </w:rPr>
        <w:t>卢淑华：《社会统计学》（第五版</w:t>
      </w:r>
      <w:r>
        <w:rPr>
          <w:spacing w:val="-16"/>
        </w:rPr>
        <w:t>），</w:t>
      </w:r>
      <w:r>
        <w:rPr>
          <w:spacing w:val="-19"/>
        </w:rPr>
        <w:t>北京大学出版社，</w:t>
      </w:r>
      <w:r>
        <w:rPr>
          <w:spacing w:val="33"/>
        </w:rPr>
        <w:t xml:space="preserve">  </w:t>
      </w:r>
      <w:r>
        <w:rPr>
          <w:spacing w:val="-19"/>
        </w:rPr>
        <w:t>2021</w:t>
      </w:r>
      <w:r>
        <w:rPr>
          <w:spacing w:val="-48"/>
        </w:rPr>
        <w:t xml:space="preserve"> </w:t>
      </w:r>
      <w:r>
        <w:rPr>
          <w:spacing w:val="-19"/>
        </w:rPr>
        <w:t>年。</w:t>
      </w:r>
    </w:p>
    <w:p>
      <w:pPr>
        <w:pStyle w:val="2"/>
        <w:spacing w:before="182" w:line="219" w:lineRule="auto"/>
        <w:ind w:left="13"/>
      </w:pPr>
      <w:r>
        <w:rPr>
          <w:spacing w:val="-14"/>
        </w:rPr>
        <w:t>陈向明：《质的研究方法与社会科学研究》，教育科学出版社，</w:t>
      </w:r>
      <w:r>
        <w:rPr>
          <w:spacing w:val="70"/>
        </w:rPr>
        <w:t xml:space="preserve"> </w:t>
      </w:r>
      <w:r>
        <w:rPr>
          <w:spacing w:val="-14"/>
        </w:rPr>
        <w:t>2017</w:t>
      </w:r>
      <w:r>
        <w:rPr>
          <w:spacing w:val="-49"/>
        </w:rPr>
        <w:t xml:space="preserve"> </w:t>
      </w:r>
      <w:r>
        <w:rPr>
          <w:spacing w:val="-14"/>
        </w:rPr>
        <w:t>年。</w:t>
      </w:r>
    </w:p>
    <w:sectPr>
      <w:pgSz w:w="12240" w:h="15840"/>
      <w:pgMar w:top="1346" w:right="1836" w:bottom="0" w:left="14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A5N2ZiM2E2OTk2Zjc5OWRjOGE1YmI4Njg0YzdiYjgifQ=="/>
  </w:docVars>
  <w:rsids>
    <w:rsidRoot w:val="00000000"/>
    <w:rsid w:val="4B110A10"/>
    <w:rsid w:val="5BC17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429</Words>
  <Characters>464</Characters>
  <TotalTime>0</TotalTime>
  <ScaleCrop>false</ScaleCrop>
  <LinksUpToDate>false</LinksUpToDate>
  <CharactersWithSpaces>489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2024-06-13T10:35:00Z</dcterms:created>
  <dc:creator>高嘉敏</dc:creator>
  <cp:lastModifiedBy>趙丹琦</cp:lastModifiedBy>
  <dcterms:modified xsi:type="dcterms:W3CDTF">2024-06-20T07:47:40Z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2024-06-20T10:37:41Z</vt:filetime>
  </property>
  <property fmtid="{D5CDD505-2E9C-101B-9397-08002B2CF9AE}" pid="4" name="KSOProductBuildVer">
    <vt:lpwstr>2052-12.1.0.16929</vt:lpwstr>
  </property>
  <property fmtid="{D5CDD505-2E9C-101B-9397-08002B2CF9AE}" pid="5" name="ICV">
    <vt:lpwstr>D96968BA771C4DC789EBD49984BC3A7F_12</vt:lpwstr>
  </property>
</Properties>
</file>